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71" w:rsidRDefault="00321271" w:rsidP="002F1EC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606" cy="63132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03" cy="63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3244" cy="585216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_fren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5" cy="58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71" w:rsidRDefault="00321271" w:rsidP="002F1EC6">
      <w:pPr>
        <w:spacing w:after="0"/>
        <w:rPr>
          <w:sz w:val="28"/>
          <w:szCs w:val="28"/>
        </w:rPr>
      </w:pPr>
    </w:p>
    <w:p w:rsidR="002F1EC6" w:rsidRPr="002F1EC6" w:rsidRDefault="002F1EC6" w:rsidP="002F1EC6">
      <w:pPr>
        <w:spacing w:after="0"/>
        <w:rPr>
          <w:sz w:val="28"/>
          <w:szCs w:val="28"/>
        </w:rPr>
      </w:pPr>
      <w:r w:rsidRPr="002F1EC6">
        <w:rPr>
          <w:sz w:val="28"/>
          <w:szCs w:val="28"/>
        </w:rPr>
        <w:t xml:space="preserve">IPAC CANADA and </w:t>
      </w:r>
      <w:r w:rsidR="002E60E1">
        <w:rPr>
          <w:sz w:val="28"/>
          <w:szCs w:val="28"/>
        </w:rPr>
        <w:t>Sani Marc/Wood Wyant</w:t>
      </w:r>
      <w:r w:rsidRPr="002F1EC6">
        <w:rPr>
          <w:sz w:val="28"/>
          <w:szCs w:val="28"/>
        </w:rPr>
        <w:t xml:space="preserve"> are pleased to announce their partnership in </w:t>
      </w:r>
    </w:p>
    <w:p w:rsidR="002F1EC6" w:rsidRPr="004A29DD" w:rsidRDefault="002F1EC6" w:rsidP="002F1EC6">
      <w:pPr>
        <w:spacing w:after="0"/>
        <w:jc w:val="center"/>
        <w:rPr>
          <w:b/>
          <w:color w:val="FF0000"/>
          <w:sz w:val="28"/>
          <w:szCs w:val="28"/>
        </w:rPr>
      </w:pPr>
      <w:r w:rsidRPr="004A29DD">
        <w:rPr>
          <w:b/>
          <w:color w:val="FF0000"/>
          <w:sz w:val="28"/>
          <w:szCs w:val="28"/>
        </w:rPr>
        <w:t>PAN CANADIAN ROADSHOWS</w:t>
      </w:r>
    </w:p>
    <w:p w:rsidR="002F1EC6" w:rsidRPr="004A29DD" w:rsidRDefault="002F1EC6" w:rsidP="002F1EC6">
      <w:pPr>
        <w:spacing w:after="0"/>
        <w:jc w:val="center"/>
        <w:rPr>
          <w:color w:val="FF0000"/>
          <w:sz w:val="28"/>
          <w:szCs w:val="28"/>
        </w:rPr>
      </w:pPr>
      <w:r w:rsidRPr="004A29DD">
        <w:rPr>
          <w:color w:val="FF0000"/>
          <w:sz w:val="28"/>
          <w:szCs w:val="28"/>
        </w:rPr>
        <w:t>Environmental Cleaning</w:t>
      </w:r>
      <w:r w:rsidR="007924C0" w:rsidRPr="004A29DD">
        <w:rPr>
          <w:color w:val="FF0000"/>
          <w:sz w:val="28"/>
          <w:szCs w:val="28"/>
        </w:rPr>
        <w:t>/Disinfection</w:t>
      </w:r>
      <w:r w:rsidRPr="004A29DD">
        <w:rPr>
          <w:color w:val="FF0000"/>
          <w:sz w:val="28"/>
          <w:szCs w:val="28"/>
        </w:rPr>
        <w:t xml:space="preserve"> of </w:t>
      </w:r>
      <w:r w:rsidR="007924C0" w:rsidRPr="004A29DD">
        <w:rPr>
          <w:color w:val="FF0000"/>
          <w:sz w:val="28"/>
          <w:szCs w:val="28"/>
        </w:rPr>
        <w:t>Emergency Vehicle and Equipment</w:t>
      </w:r>
    </w:p>
    <w:p w:rsidR="002F1EC6" w:rsidRPr="004A29DD" w:rsidRDefault="002F1EC6" w:rsidP="002F1EC6">
      <w:pPr>
        <w:spacing w:after="0"/>
        <w:jc w:val="center"/>
        <w:rPr>
          <w:color w:val="FF0000"/>
          <w:sz w:val="28"/>
          <w:szCs w:val="28"/>
        </w:rPr>
      </w:pPr>
      <w:r w:rsidRPr="004A29DD">
        <w:rPr>
          <w:color w:val="FF0000"/>
          <w:sz w:val="28"/>
          <w:szCs w:val="28"/>
        </w:rPr>
        <w:t>Risk Assessment for PreHospital Care Personnel</w:t>
      </w:r>
    </w:p>
    <w:p w:rsidR="002F1EC6" w:rsidRPr="002F1EC6" w:rsidRDefault="002F1EC6" w:rsidP="002F1EC6">
      <w:pPr>
        <w:spacing w:after="0"/>
        <w:rPr>
          <w:sz w:val="28"/>
          <w:szCs w:val="28"/>
        </w:rPr>
      </w:pPr>
    </w:p>
    <w:p w:rsidR="002F1EC6" w:rsidRDefault="002F1EC6" w:rsidP="002F1EC6">
      <w:pPr>
        <w:spacing w:after="0"/>
        <w:rPr>
          <w:sz w:val="28"/>
          <w:szCs w:val="28"/>
        </w:rPr>
      </w:pPr>
      <w:r w:rsidRPr="002F1EC6">
        <w:rPr>
          <w:sz w:val="28"/>
          <w:szCs w:val="28"/>
        </w:rPr>
        <w:t xml:space="preserve">In collaboration with local </w:t>
      </w:r>
      <w:r w:rsidR="007924C0">
        <w:rPr>
          <w:sz w:val="28"/>
          <w:szCs w:val="28"/>
        </w:rPr>
        <w:t>Emergency Services</w:t>
      </w:r>
      <w:r w:rsidRPr="002F1EC6">
        <w:rPr>
          <w:sz w:val="28"/>
          <w:szCs w:val="28"/>
        </w:rPr>
        <w:t xml:space="preserve">, the Roadshows will be presented in six Canadian cities in 2019-2021.  </w:t>
      </w:r>
      <w:r w:rsidR="00321271">
        <w:rPr>
          <w:sz w:val="28"/>
          <w:szCs w:val="28"/>
        </w:rPr>
        <w:t>Confirmed dates and locations for 2019 are:</w:t>
      </w:r>
    </w:p>
    <w:p w:rsidR="00321271" w:rsidRDefault="00321271" w:rsidP="002F1EC6">
      <w:pPr>
        <w:spacing w:after="0"/>
        <w:rPr>
          <w:sz w:val="28"/>
          <w:szCs w:val="28"/>
        </w:rPr>
      </w:pPr>
    </w:p>
    <w:p w:rsidR="00321271" w:rsidRPr="00321271" w:rsidRDefault="00321271" w:rsidP="002F1EC6">
      <w:pPr>
        <w:spacing w:after="0"/>
        <w:rPr>
          <w:b/>
          <w:color w:val="FF0000"/>
          <w:sz w:val="28"/>
          <w:szCs w:val="28"/>
        </w:rPr>
      </w:pPr>
      <w:r w:rsidRPr="00321271">
        <w:rPr>
          <w:b/>
          <w:color w:val="FF0000"/>
          <w:sz w:val="28"/>
          <w:szCs w:val="28"/>
        </w:rPr>
        <w:t>September 25, 2019</w:t>
      </w:r>
      <w:r w:rsidR="00370E47">
        <w:rPr>
          <w:b/>
          <w:color w:val="FF0000"/>
          <w:sz w:val="28"/>
          <w:szCs w:val="28"/>
        </w:rPr>
        <w:t>, 0830-12 noon</w:t>
      </w:r>
      <w:r w:rsidRPr="00321271">
        <w:rPr>
          <w:b/>
          <w:color w:val="FF0000"/>
          <w:sz w:val="28"/>
          <w:szCs w:val="28"/>
        </w:rPr>
        <w:t xml:space="preserve"> – Winnipeg</w:t>
      </w:r>
      <w:r w:rsidR="00370E47">
        <w:rPr>
          <w:b/>
          <w:color w:val="FF0000"/>
          <w:sz w:val="28"/>
          <w:szCs w:val="28"/>
        </w:rPr>
        <w:t xml:space="preserve"> (</w:t>
      </w:r>
      <w:proofErr w:type="spellStart"/>
      <w:r w:rsidR="00D71C84">
        <w:rPr>
          <w:b/>
          <w:color w:val="FF0000"/>
          <w:sz w:val="28"/>
          <w:szCs w:val="28"/>
        </w:rPr>
        <w:t>CanadInns</w:t>
      </w:r>
      <w:proofErr w:type="spellEnd"/>
      <w:r w:rsidR="00D71C84">
        <w:rPr>
          <w:b/>
          <w:color w:val="FF0000"/>
          <w:sz w:val="28"/>
          <w:szCs w:val="28"/>
        </w:rPr>
        <w:t xml:space="preserve"> Garden City – 2100 McPhillips Street</w:t>
      </w:r>
      <w:r w:rsidR="003024F8">
        <w:rPr>
          <w:b/>
          <w:color w:val="FF0000"/>
          <w:sz w:val="28"/>
          <w:szCs w:val="28"/>
        </w:rPr>
        <w:t>, Winnipeg</w:t>
      </w:r>
      <w:r w:rsidR="00370E47">
        <w:rPr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321271" w:rsidRDefault="00321271" w:rsidP="009B7E61">
      <w:pPr>
        <w:shd w:val="clear" w:color="auto" w:fill="FFFFFF"/>
        <w:rPr>
          <w:sz w:val="28"/>
          <w:szCs w:val="28"/>
        </w:rPr>
      </w:pPr>
      <w:r w:rsidRPr="00321271">
        <w:rPr>
          <w:b/>
          <w:color w:val="FF0000"/>
          <w:sz w:val="28"/>
          <w:szCs w:val="28"/>
        </w:rPr>
        <w:t xml:space="preserve">October 23, 2019 – </w:t>
      </w:r>
      <w:r w:rsidR="00370E47">
        <w:rPr>
          <w:b/>
          <w:color w:val="FF0000"/>
          <w:sz w:val="28"/>
          <w:szCs w:val="28"/>
        </w:rPr>
        <w:t xml:space="preserve">0830-12 noon </w:t>
      </w:r>
      <w:r w:rsidR="00C356CD">
        <w:rPr>
          <w:b/>
          <w:color w:val="FF0000"/>
          <w:sz w:val="28"/>
          <w:szCs w:val="28"/>
        </w:rPr>
        <w:t>–</w:t>
      </w:r>
      <w:r w:rsidR="00370E47">
        <w:rPr>
          <w:b/>
          <w:color w:val="FF0000"/>
          <w:sz w:val="28"/>
          <w:szCs w:val="28"/>
        </w:rPr>
        <w:t xml:space="preserve"> </w:t>
      </w:r>
      <w:r w:rsidR="002964AA">
        <w:rPr>
          <w:b/>
          <w:color w:val="FF0000"/>
          <w:sz w:val="28"/>
          <w:szCs w:val="28"/>
        </w:rPr>
        <w:t>Dartmouth (</w:t>
      </w:r>
      <w:r w:rsidR="009B7E61">
        <w:rPr>
          <w:b/>
          <w:color w:val="FF0000"/>
          <w:sz w:val="28"/>
          <w:szCs w:val="28"/>
        </w:rPr>
        <w:t xml:space="preserve">795 Wilkinson Avenue, Dartmouth) </w:t>
      </w:r>
      <w:r w:rsidR="009B7E61" w:rsidRPr="009B7E61">
        <w:rPr>
          <w:rFonts w:ascii="Arial" w:eastAsia="Times New Roman" w:hAnsi="Arial" w:cs="Arial"/>
          <w:color w:val="1F497D"/>
          <w:sz w:val="20"/>
          <w:szCs w:val="20"/>
        </w:rPr>
        <w:br/>
      </w:r>
    </w:p>
    <w:p w:rsidR="00D71C84" w:rsidRDefault="00D71C84" w:rsidP="0098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updated information and t</w:t>
      </w:r>
      <w:r w:rsidR="00984EE3">
        <w:rPr>
          <w:sz w:val="28"/>
          <w:szCs w:val="28"/>
        </w:rPr>
        <w:t xml:space="preserve">o register:  </w:t>
      </w:r>
    </w:p>
    <w:p w:rsidR="00984EE3" w:rsidRDefault="00574158" w:rsidP="0098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6" w:history="1">
        <w:r w:rsidR="00984EE3" w:rsidRPr="00984EE3">
          <w:rPr>
            <w:color w:val="0000FF"/>
            <w:u w:val="single"/>
          </w:rPr>
          <w:t>https://ipac-canada.org/pan-canadian-roadshows.php</w:t>
        </w:r>
      </w:hyperlink>
    </w:p>
    <w:p w:rsidR="00984EE3" w:rsidRDefault="00984EE3" w:rsidP="002F1EC6">
      <w:pPr>
        <w:spacing w:after="0"/>
        <w:rPr>
          <w:sz w:val="28"/>
          <w:szCs w:val="28"/>
        </w:rPr>
      </w:pPr>
    </w:p>
    <w:p w:rsidR="00321271" w:rsidRPr="002F1EC6" w:rsidRDefault="00321271" w:rsidP="002F1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Additional dates and location will be announced for 2020 and 2021. </w:t>
      </w:r>
    </w:p>
    <w:p w:rsidR="002F1EC6" w:rsidRPr="002F1EC6" w:rsidRDefault="002F1EC6" w:rsidP="002F1EC6">
      <w:pPr>
        <w:spacing w:after="0"/>
        <w:rPr>
          <w:sz w:val="28"/>
          <w:szCs w:val="28"/>
        </w:rPr>
      </w:pPr>
    </w:p>
    <w:p w:rsidR="002F1EC6" w:rsidRPr="002F1EC6" w:rsidRDefault="002F1EC6" w:rsidP="002F1EC6">
      <w:pPr>
        <w:spacing w:after="0"/>
        <w:rPr>
          <w:sz w:val="28"/>
          <w:szCs w:val="28"/>
        </w:rPr>
      </w:pPr>
      <w:r w:rsidRPr="002F1EC6">
        <w:rPr>
          <w:sz w:val="28"/>
          <w:szCs w:val="28"/>
        </w:rPr>
        <w:t>The IPAC Canada PreHospital Care Interest Group has appointed working groups to develop the half day curriculum.  More information will be available as plans progress.</w:t>
      </w:r>
      <w:r w:rsidR="00202F0A">
        <w:rPr>
          <w:sz w:val="28"/>
          <w:szCs w:val="28"/>
        </w:rPr>
        <w:t xml:space="preserve">  There is no fee for the Roadshows.  Attendees are those directly involved with PreHospital care</w:t>
      </w:r>
      <w:r w:rsidR="002964AA">
        <w:rPr>
          <w:sz w:val="28"/>
          <w:szCs w:val="28"/>
        </w:rPr>
        <w:t xml:space="preserve"> and education</w:t>
      </w:r>
      <w:r w:rsidR="00202F0A">
        <w:rPr>
          <w:sz w:val="28"/>
          <w:szCs w:val="28"/>
        </w:rPr>
        <w:t xml:space="preserve">. </w:t>
      </w:r>
    </w:p>
    <w:p w:rsidR="002F1EC6" w:rsidRPr="002F1EC6" w:rsidRDefault="002F1EC6" w:rsidP="002F1EC6">
      <w:pPr>
        <w:spacing w:after="0"/>
        <w:rPr>
          <w:sz w:val="28"/>
          <w:szCs w:val="28"/>
        </w:rPr>
      </w:pPr>
    </w:p>
    <w:p w:rsidR="002F1EC6" w:rsidRDefault="002F1EC6" w:rsidP="002F1EC6">
      <w:pPr>
        <w:spacing w:after="0"/>
        <w:rPr>
          <w:sz w:val="28"/>
          <w:szCs w:val="28"/>
        </w:rPr>
      </w:pPr>
      <w:r w:rsidRPr="002F1EC6">
        <w:rPr>
          <w:sz w:val="28"/>
          <w:szCs w:val="28"/>
        </w:rPr>
        <w:t xml:space="preserve">The Pan-Canadian Roadshows are made possible through the sponsorship of </w:t>
      </w:r>
    </w:p>
    <w:p w:rsidR="002F1EC6" w:rsidRDefault="002F1EC6" w:rsidP="002F1EC6">
      <w:pPr>
        <w:spacing w:after="0"/>
      </w:pPr>
    </w:p>
    <w:p w:rsidR="002F1EC6" w:rsidRPr="00575F6B" w:rsidRDefault="00567B9B" w:rsidP="002F1EC6">
      <w:pPr>
        <w:spacing w:after="0"/>
        <w:jc w:val="center"/>
      </w:pPr>
      <w:r>
        <w:rPr>
          <w:noProof/>
        </w:rPr>
        <w:drawing>
          <wp:inline distT="0" distB="0" distL="0" distR="0">
            <wp:extent cx="5943600" cy="738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SMG_bil_WW_Sub - only for roadshow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C6" w:rsidRDefault="002F1EC6" w:rsidP="002F1EC6">
      <w:pPr>
        <w:spacing w:after="0"/>
      </w:pPr>
    </w:p>
    <w:p w:rsidR="004A29DD" w:rsidRDefault="004A29DD" w:rsidP="002F1EC6">
      <w:pPr>
        <w:spacing w:after="0"/>
      </w:pPr>
      <w:r>
        <w:t>For additional information:</w:t>
      </w:r>
    </w:p>
    <w:p w:rsidR="004A29DD" w:rsidRDefault="004A29DD" w:rsidP="002F1EC6">
      <w:pPr>
        <w:spacing w:after="0"/>
      </w:pPr>
      <w:r>
        <w:t xml:space="preserve">Greg Bruce – </w:t>
      </w:r>
      <w:hyperlink r:id="rId8" w:history="1">
        <w:r w:rsidRPr="00527BD8">
          <w:rPr>
            <w:rStyle w:val="Hyperlink"/>
          </w:rPr>
          <w:t>greg.bruce@simcoe.ca</w:t>
        </w:r>
      </w:hyperlink>
      <w:r>
        <w:tab/>
      </w:r>
      <w:r>
        <w:tab/>
        <w:t xml:space="preserve">Gerry Hansen – </w:t>
      </w:r>
      <w:hyperlink r:id="rId9" w:history="1">
        <w:r w:rsidRPr="00527BD8">
          <w:rPr>
            <w:rStyle w:val="Hyperlink"/>
          </w:rPr>
          <w:t>executivedirector@ipac-canada.org</w:t>
        </w:r>
      </w:hyperlink>
      <w:r>
        <w:t xml:space="preserve"> </w:t>
      </w:r>
    </w:p>
    <w:p w:rsidR="002F1EC6" w:rsidRPr="00575F6B" w:rsidRDefault="004A29DD" w:rsidP="002F1EC6">
      <w:pPr>
        <w:spacing w:after="0"/>
        <w:rPr>
          <w:lang w:val="fr-CA"/>
        </w:rPr>
      </w:pPr>
      <w:r w:rsidRPr="00575F6B">
        <w:rPr>
          <w:lang w:val="fr-CA"/>
        </w:rPr>
        <w:t xml:space="preserve">Louise Taillon – </w:t>
      </w:r>
      <w:hyperlink r:id="rId10" w:history="1">
        <w:r w:rsidRPr="00575F6B">
          <w:rPr>
            <w:rStyle w:val="Hyperlink"/>
            <w:lang w:val="fr-CA"/>
          </w:rPr>
          <w:t>louise.taillon@sanimarc.com</w:t>
        </w:r>
      </w:hyperlink>
      <w:r w:rsidRPr="00575F6B">
        <w:rPr>
          <w:lang w:val="fr-CA"/>
        </w:rPr>
        <w:t xml:space="preserve"> </w:t>
      </w:r>
    </w:p>
    <w:sectPr w:rsidR="002F1EC6" w:rsidRPr="00575F6B" w:rsidSect="00D71C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C6"/>
    <w:rsid w:val="000C1761"/>
    <w:rsid w:val="00202F0A"/>
    <w:rsid w:val="0024089A"/>
    <w:rsid w:val="002964AA"/>
    <w:rsid w:val="002E60E1"/>
    <w:rsid w:val="002F1EC6"/>
    <w:rsid w:val="003024F8"/>
    <w:rsid w:val="00321271"/>
    <w:rsid w:val="00370E47"/>
    <w:rsid w:val="004A29DD"/>
    <w:rsid w:val="00567B9B"/>
    <w:rsid w:val="00574158"/>
    <w:rsid w:val="00575F6B"/>
    <w:rsid w:val="007924C0"/>
    <w:rsid w:val="00984EE3"/>
    <w:rsid w:val="009B7E61"/>
    <w:rsid w:val="00C356CD"/>
    <w:rsid w:val="00D71C84"/>
    <w:rsid w:val="00D919AD"/>
    <w:rsid w:val="00D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215B-7F9A-4552-924D-8A32434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bruce@simco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ac-canada.org/pan-canadian-roadshows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ouise.taillon@sanimarc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xecutivedirector@ipa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Anderson</cp:lastModifiedBy>
  <cp:revision>2</cp:revision>
  <dcterms:created xsi:type="dcterms:W3CDTF">2019-07-19T20:59:00Z</dcterms:created>
  <dcterms:modified xsi:type="dcterms:W3CDTF">2019-07-19T20:59:00Z</dcterms:modified>
</cp:coreProperties>
</file>